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0C14" w14:textId="77777777" w:rsidR="004749A1" w:rsidRDefault="004749A1" w:rsidP="004749A1">
      <w:pPr>
        <w:pStyle w:val="Default"/>
      </w:pPr>
    </w:p>
    <w:p w14:paraId="2EDA6177" w14:textId="77777777" w:rsidR="004749A1" w:rsidRDefault="004749A1" w:rsidP="00A44BB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Smlouva o nájmu hrobového místa</w:t>
      </w:r>
    </w:p>
    <w:p w14:paraId="0AD9D1FF" w14:textId="77777777" w:rsidR="00A44BB2" w:rsidRDefault="00A44BB2" w:rsidP="00A44BB2">
      <w:pPr>
        <w:pStyle w:val="Default"/>
        <w:jc w:val="center"/>
        <w:rPr>
          <w:sz w:val="28"/>
          <w:szCs w:val="28"/>
        </w:rPr>
      </w:pPr>
    </w:p>
    <w:p w14:paraId="6159ED37" w14:textId="77777777" w:rsidR="004749A1" w:rsidRDefault="004749A1" w:rsidP="00A44BB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uzavřena dle ustanovení zákona č. 89/2012 Sb., občanský zákoník, ve znění pozdějších předpisů (dále jen „občanský zákoník“), zejména jeho § 2201 a následujících, s výjimkou § 2230, a podle § 25 zákona č. 256/2001 Sb., o pohřebnictví a o změně některých zákonů, ve znění pozdějších předpisů (dále jen „zákon o pohřebnictví“), (dále také „nájemní smlouva“) </w:t>
      </w:r>
    </w:p>
    <w:p w14:paraId="51EE3F0E" w14:textId="77777777" w:rsidR="00A44BB2" w:rsidRDefault="00A44BB2" w:rsidP="00A44BB2">
      <w:pPr>
        <w:pStyle w:val="Default"/>
        <w:jc w:val="both"/>
        <w:rPr>
          <w:sz w:val="23"/>
          <w:szCs w:val="23"/>
        </w:rPr>
      </w:pPr>
    </w:p>
    <w:p w14:paraId="3BF5E164" w14:textId="77777777" w:rsidR="00A44BB2" w:rsidRDefault="004749A1" w:rsidP="00A44BB2">
      <w:pPr>
        <w:pStyle w:val="Default"/>
        <w:numPr>
          <w:ilvl w:val="0"/>
          <w:numId w:val="3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Smluvní strany</w:t>
      </w:r>
    </w:p>
    <w:p w14:paraId="62D482FB" w14:textId="77777777" w:rsidR="00A44BB2" w:rsidRPr="00A44BB2" w:rsidRDefault="00A44BB2" w:rsidP="007E7BA2">
      <w:pPr>
        <w:pStyle w:val="Default"/>
        <w:ind w:left="720"/>
        <w:jc w:val="both"/>
        <w:rPr>
          <w:b/>
          <w:bCs/>
          <w:sz w:val="23"/>
          <w:szCs w:val="23"/>
        </w:rPr>
      </w:pPr>
    </w:p>
    <w:p w14:paraId="596147D7" w14:textId="2807A0D6" w:rsidR="006E3A1A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</w:t>
      </w:r>
      <w:r w:rsidR="006E3A1A">
        <w:rPr>
          <w:sz w:val="23"/>
          <w:szCs w:val="23"/>
        </w:rPr>
        <w:tab/>
        <w:t xml:space="preserve">Provozovatel: 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A44BB2">
        <w:rPr>
          <w:sz w:val="23"/>
          <w:szCs w:val="23"/>
        </w:rPr>
        <w:t xml:space="preserve">Město Loučná pod Klínovcem, </w:t>
      </w:r>
    </w:p>
    <w:p w14:paraId="14424701" w14:textId="77777777" w:rsidR="006E3A1A" w:rsidRDefault="00A44BB2" w:rsidP="006E3A1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se sídlem 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>
        <w:rPr>
          <w:sz w:val="23"/>
          <w:szCs w:val="23"/>
        </w:rPr>
        <w:t xml:space="preserve">Loučná č.p. 89, 431 91 Loučná pod Klínovcem, </w:t>
      </w:r>
    </w:p>
    <w:p w14:paraId="58939FEF" w14:textId="7A0C8931" w:rsidR="006E3A1A" w:rsidRDefault="004749A1" w:rsidP="006E3A1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IČ</w:t>
      </w:r>
      <w:r w:rsidR="006E3A1A">
        <w:rPr>
          <w:sz w:val="23"/>
          <w:szCs w:val="23"/>
        </w:rPr>
        <w:t>O</w:t>
      </w:r>
      <w:r w:rsidR="00A44BB2">
        <w:rPr>
          <w:sz w:val="23"/>
          <w:szCs w:val="23"/>
        </w:rPr>
        <w:t xml:space="preserve">: 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A44BB2">
        <w:rPr>
          <w:sz w:val="23"/>
          <w:szCs w:val="23"/>
        </w:rPr>
        <w:t>00831123</w:t>
      </w:r>
      <w:r>
        <w:rPr>
          <w:sz w:val="23"/>
          <w:szCs w:val="23"/>
        </w:rPr>
        <w:t xml:space="preserve"> </w:t>
      </w:r>
    </w:p>
    <w:p w14:paraId="0DB1C63B" w14:textId="0B7A9E03" w:rsidR="004749A1" w:rsidRDefault="006E3A1A" w:rsidP="006E3A1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Z</w:t>
      </w:r>
      <w:r w:rsidR="00A44BB2">
        <w:rPr>
          <w:sz w:val="23"/>
          <w:szCs w:val="23"/>
        </w:rPr>
        <w:t>astoupené</w:t>
      </w:r>
      <w:r>
        <w:rPr>
          <w:sz w:val="23"/>
          <w:szCs w:val="23"/>
        </w:rPr>
        <w:t>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A44BB2">
        <w:rPr>
          <w:sz w:val="23"/>
          <w:szCs w:val="23"/>
        </w:rPr>
        <w:t xml:space="preserve">Mgr. Janou </w:t>
      </w:r>
      <w:r w:rsidR="00532EDD">
        <w:rPr>
          <w:sz w:val="23"/>
          <w:szCs w:val="23"/>
        </w:rPr>
        <w:t>Nýdrov</w:t>
      </w:r>
      <w:r>
        <w:rPr>
          <w:sz w:val="23"/>
          <w:szCs w:val="23"/>
        </w:rPr>
        <w:t>ou</w:t>
      </w:r>
      <w:r w:rsidR="00A44BB2">
        <w:rPr>
          <w:sz w:val="23"/>
          <w:szCs w:val="23"/>
        </w:rPr>
        <w:t xml:space="preserve"> – starostkou města</w:t>
      </w:r>
    </w:p>
    <w:p w14:paraId="780E8040" w14:textId="77777777" w:rsidR="004749A1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(dále jen "pronajímatel") </w:t>
      </w:r>
    </w:p>
    <w:p w14:paraId="5F5B07A4" w14:textId="77777777" w:rsidR="00A44BB2" w:rsidRDefault="00A44BB2" w:rsidP="007E7BA2">
      <w:pPr>
        <w:pStyle w:val="Default"/>
        <w:jc w:val="both"/>
        <w:rPr>
          <w:sz w:val="23"/>
          <w:szCs w:val="23"/>
        </w:rPr>
      </w:pPr>
    </w:p>
    <w:p w14:paraId="42410A1A" w14:textId="77777777" w:rsidR="00A44BB2" w:rsidRDefault="00A44BB2" w:rsidP="007E7BA2">
      <w:pPr>
        <w:pStyle w:val="Default"/>
        <w:jc w:val="both"/>
        <w:rPr>
          <w:sz w:val="23"/>
          <w:szCs w:val="23"/>
        </w:rPr>
      </w:pPr>
    </w:p>
    <w:p w14:paraId="1EA0E101" w14:textId="651EC0C2" w:rsidR="006E3A1A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1.2. Pan (ní)</w:t>
      </w:r>
      <w:r w:rsidR="006E3A1A">
        <w:rPr>
          <w:sz w:val="23"/>
          <w:szCs w:val="23"/>
        </w:rPr>
        <w:t>: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  <w:t>…………………………………………</w:t>
      </w:r>
      <w:r>
        <w:rPr>
          <w:sz w:val="23"/>
          <w:szCs w:val="23"/>
        </w:rPr>
        <w:t xml:space="preserve"> </w:t>
      </w:r>
    </w:p>
    <w:p w14:paraId="542D5405" w14:textId="71F12994" w:rsidR="004749A1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datum narození</w:t>
      </w:r>
      <w:r w:rsidR="006E3A1A">
        <w:rPr>
          <w:sz w:val="23"/>
          <w:szCs w:val="23"/>
        </w:rPr>
        <w:t>: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  <w:t>…………………………………………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</w:p>
    <w:p w14:paraId="69FD3614" w14:textId="584A6215" w:rsidR="004749A1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bytem</w:t>
      </w:r>
      <w:r w:rsidR="006E3A1A">
        <w:rPr>
          <w:sz w:val="23"/>
          <w:szCs w:val="23"/>
        </w:rPr>
        <w:t>:</w:t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</w:r>
      <w:r w:rsidR="006E3A1A">
        <w:rPr>
          <w:sz w:val="23"/>
          <w:szCs w:val="23"/>
        </w:rPr>
        <w:tab/>
        <w:t>………………………………………...</w:t>
      </w:r>
    </w:p>
    <w:p w14:paraId="4278B623" w14:textId="77777777" w:rsidR="004749A1" w:rsidRDefault="004749A1" w:rsidP="007E7BA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(dále jen "nájemce") </w:t>
      </w:r>
    </w:p>
    <w:p w14:paraId="2BF031FC" w14:textId="77777777" w:rsidR="00A44BB2" w:rsidRDefault="00A44BB2" w:rsidP="007E7BA2">
      <w:pPr>
        <w:pStyle w:val="Default"/>
        <w:jc w:val="both"/>
        <w:rPr>
          <w:sz w:val="23"/>
          <w:szCs w:val="23"/>
        </w:rPr>
      </w:pPr>
    </w:p>
    <w:p w14:paraId="38BA5F26" w14:textId="77777777" w:rsidR="00A44BB2" w:rsidRDefault="00A44BB2" w:rsidP="007E7BA2">
      <w:pPr>
        <w:pStyle w:val="Default"/>
        <w:jc w:val="both"/>
        <w:rPr>
          <w:sz w:val="23"/>
          <w:szCs w:val="23"/>
        </w:rPr>
      </w:pPr>
    </w:p>
    <w:p w14:paraId="60E0FD09" w14:textId="77777777" w:rsidR="004749A1" w:rsidRDefault="004749A1" w:rsidP="007E7BA2">
      <w:pPr>
        <w:pStyle w:val="Default"/>
        <w:numPr>
          <w:ilvl w:val="0"/>
          <w:numId w:val="3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Předmět smlouvy</w:t>
      </w:r>
    </w:p>
    <w:p w14:paraId="32582002" w14:textId="77777777" w:rsidR="00A44BB2" w:rsidRDefault="00A44BB2" w:rsidP="007E7BA2">
      <w:pPr>
        <w:pStyle w:val="Default"/>
        <w:ind w:left="720"/>
        <w:jc w:val="both"/>
        <w:rPr>
          <w:sz w:val="23"/>
          <w:szCs w:val="23"/>
        </w:rPr>
      </w:pPr>
    </w:p>
    <w:p w14:paraId="79D0A91E" w14:textId="4DF890F1" w:rsidR="004749A1" w:rsidRDefault="004749A1" w:rsidP="007E7BA2">
      <w:pPr>
        <w:pStyle w:val="Default"/>
        <w:jc w:val="both"/>
        <w:rPr>
          <w:i/>
          <w:iCs/>
          <w:sz w:val="20"/>
          <w:szCs w:val="20"/>
        </w:rPr>
      </w:pPr>
      <w:r>
        <w:rPr>
          <w:sz w:val="23"/>
          <w:szCs w:val="23"/>
        </w:rPr>
        <w:t>2.1. Pronajímatel prohlašuje, ž</w:t>
      </w:r>
      <w:r w:rsidR="00A44BB2">
        <w:rPr>
          <w:sz w:val="23"/>
          <w:szCs w:val="23"/>
        </w:rPr>
        <w:t>e je výlučným vlastníkem pozemků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parc</w:t>
      </w:r>
      <w:proofErr w:type="spellEnd"/>
      <w:r>
        <w:rPr>
          <w:sz w:val="23"/>
          <w:szCs w:val="23"/>
        </w:rPr>
        <w:t xml:space="preserve">. č. </w:t>
      </w:r>
      <w:r w:rsidR="00A44BB2">
        <w:rPr>
          <w:sz w:val="23"/>
          <w:szCs w:val="23"/>
        </w:rPr>
        <w:t>256/1 a 256/2, v </w:t>
      </w:r>
      <w:proofErr w:type="spellStart"/>
      <w:r w:rsidR="00A44BB2">
        <w:rPr>
          <w:sz w:val="23"/>
          <w:szCs w:val="23"/>
        </w:rPr>
        <w:t>k.ú</w:t>
      </w:r>
      <w:proofErr w:type="spellEnd"/>
      <w:r w:rsidR="00A44BB2">
        <w:rPr>
          <w:sz w:val="23"/>
          <w:szCs w:val="23"/>
        </w:rPr>
        <w:t>. Loučná pod Klínovcem</w:t>
      </w:r>
      <w:r>
        <w:rPr>
          <w:sz w:val="23"/>
          <w:szCs w:val="23"/>
        </w:rPr>
        <w:t xml:space="preserve">, na kterém se nachází veřejné pohřebiště </w:t>
      </w:r>
      <w:r w:rsidR="00A44BB2">
        <w:rPr>
          <w:sz w:val="23"/>
          <w:szCs w:val="23"/>
        </w:rPr>
        <w:t>města Loučná pod Klínovcem</w:t>
      </w:r>
      <w:r>
        <w:rPr>
          <w:sz w:val="23"/>
          <w:szCs w:val="23"/>
        </w:rPr>
        <w:t xml:space="preserve"> a dále pak, že je oprávněn pronajímat hrobová místa</w:t>
      </w:r>
      <w:r w:rsidR="00A44BB2">
        <w:rPr>
          <w:i/>
          <w:iCs/>
          <w:sz w:val="20"/>
          <w:szCs w:val="20"/>
        </w:rPr>
        <w:t>.</w:t>
      </w:r>
    </w:p>
    <w:p w14:paraId="54F4CD2C" w14:textId="77777777" w:rsidR="00A44BB2" w:rsidRDefault="00A44BB2" w:rsidP="007E7BA2">
      <w:pPr>
        <w:pStyle w:val="Default"/>
        <w:jc w:val="both"/>
        <w:rPr>
          <w:sz w:val="20"/>
          <w:szCs w:val="20"/>
        </w:rPr>
      </w:pPr>
    </w:p>
    <w:p w14:paraId="4E6FF2C4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2.2. Předmětem této smlouvy je nájem hrobového místa na výše uvedeném veřejném pohřebišti za účelem pohřbívání těl zemřelých a ukládání lidských ostatků, a to hrobového místa ve formě hrobu/hrobky: </w:t>
      </w:r>
    </w:p>
    <w:p w14:paraId="37C1249E" w14:textId="479F8BE6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číslo hrobu/hrobky: </w:t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  <w:t>…………………….</w:t>
      </w:r>
    </w:p>
    <w:p w14:paraId="07A68BF5" w14:textId="47CF5E90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šířka hrobu/hrobky: </w:t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  <w:t>…………………….</w:t>
      </w:r>
    </w:p>
    <w:p w14:paraId="1B53DF38" w14:textId="64154098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délka hrobu/hrobky: </w:t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  <w:t>…………………….</w:t>
      </w:r>
    </w:p>
    <w:p w14:paraId="7BA71712" w14:textId="464AD56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plocha hrobu/hrobky v m</w:t>
      </w:r>
      <w:r>
        <w:rPr>
          <w:color w:val="auto"/>
          <w:sz w:val="16"/>
          <w:szCs w:val="16"/>
        </w:rPr>
        <w:t>2</w:t>
      </w:r>
      <w:r>
        <w:rPr>
          <w:color w:val="auto"/>
          <w:sz w:val="23"/>
          <w:szCs w:val="23"/>
        </w:rPr>
        <w:t xml:space="preserve">: </w:t>
      </w:r>
      <w:r w:rsidR="006E3A1A">
        <w:rPr>
          <w:color w:val="auto"/>
          <w:sz w:val="23"/>
          <w:szCs w:val="23"/>
        </w:rPr>
        <w:tab/>
        <w:t>…………………….</w:t>
      </w:r>
    </w:p>
    <w:p w14:paraId="542D026D" w14:textId="67E0A3A6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hloubka hrobu/hrobky: </w:t>
      </w:r>
      <w:r w:rsidR="006E3A1A">
        <w:rPr>
          <w:color w:val="auto"/>
          <w:sz w:val="23"/>
          <w:szCs w:val="23"/>
        </w:rPr>
        <w:tab/>
        <w:t>…………………….</w:t>
      </w:r>
    </w:p>
    <w:p w14:paraId="5DC2F739" w14:textId="336E4B61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popis hrobového zařízení (rám, krycí deska, pomník, kříž, váza, lampa, socha, značka kameníka): </w:t>
      </w:r>
      <w:r w:rsidR="006E3A1A">
        <w:rPr>
          <w:color w:val="auto"/>
          <w:sz w:val="23"/>
          <w:szCs w:val="23"/>
        </w:rPr>
        <w:t>………………</w:t>
      </w:r>
    </w:p>
    <w:p w14:paraId="1B932791" w14:textId="77777777" w:rsidR="00A44BB2" w:rsidRDefault="00A44BB2" w:rsidP="007E7BA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7761A1B1" w14:textId="77777777" w:rsidR="004749A1" w:rsidRDefault="00A44BB2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4749A1">
        <w:rPr>
          <w:color w:val="auto"/>
          <w:sz w:val="23"/>
          <w:szCs w:val="23"/>
        </w:rPr>
        <w:t xml:space="preserve">(dále jen "předmět smlouvy" nebo "předmětné hrobové místo") </w:t>
      </w:r>
    </w:p>
    <w:p w14:paraId="7784F018" w14:textId="77777777" w:rsidR="00A44BB2" w:rsidRDefault="00A44BB2" w:rsidP="007E7BA2">
      <w:pPr>
        <w:pStyle w:val="Default"/>
        <w:jc w:val="both"/>
        <w:rPr>
          <w:color w:val="auto"/>
          <w:sz w:val="23"/>
          <w:szCs w:val="23"/>
        </w:rPr>
      </w:pPr>
    </w:p>
    <w:p w14:paraId="41FBBF08" w14:textId="77777777" w:rsidR="004749A1" w:rsidRDefault="004749A1" w:rsidP="007E7BA2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Obsah smlouvy</w:t>
      </w:r>
    </w:p>
    <w:p w14:paraId="71DC688D" w14:textId="77777777" w:rsidR="00A44BB2" w:rsidRDefault="00A44BB2" w:rsidP="007E7BA2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2FA3D07A" w14:textId="3361990B" w:rsidR="00A44BB2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Touto nájemní smlouvou se pronajímatel zavazuje přenechat nájemci hrobové místo k užívání </w:t>
      </w:r>
      <w:r>
        <w:rPr>
          <w:i/>
          <w:iCs/>
          <w:color w:val="auto"/>
          <w:sz w:val="23"/>
          <w:szCs w:val="23"/>
        </w:rPr>
        <w:t>na dobu neurčitou/určitou – (</w:t>
      </w:r>
      <w:r w:rsidR="006A35EC">
        <w:rPr>
          <w:i/>
          <w:iCs/>
          <w:color w:val="auto"/>
          <w:sz w:val="23"/>
          <w:szCs w:val="23"/>
        </w:rPr>
        <w:t>nejméně 15</w:t>
      </w:r>
      <w:r>
        <w:rPr>
          <w:i/>
          <w:iCs/>
          <w:color w:val="auto"/>
          <w:sz w:val="23"/>
          <w:szCs w:val="23"/>
        </w:rPr>
        <w:t xml:space="preserve"> let od</w:t>
      </w:r>
      <w:r w:rsidR="006E3A1A">
        <w:rPr>
          <w:i/>
          <w:iCs/>
          <w:color w:val="auto"/>
          <w:sz w:val="23"/>
          <w:szCs w:val="23"/>
        </w:rPr>
        <w:t xml:space="preserve"> ………….</w:t>
      </w:r>
      <w:r>
        <w:rPr>
          <w:i/>
          <w:iCs/>
          <w:color w:val="auto"/>
          <w:sz w:val="23"/>
          <w:szCs w:val="23"/>
        </w:rPr>
        <w:t xml:space="preserve"> </w:t>
      </w:r>
      <w:r w:rsidR="006E3A1A">
        <w:rPr>
          <w:i/>
          <w:iCs/>
          <w:color w:val="auto"/>
          <w:sz w:val="23"/>
          <w:szCs w:val="23"/>
        </w:rPr>
        <w:t>d</w:t>
      </w:r>
      <w:r>
        <w:rPr>
          <w:i/>
          <w:iCs/>
          <w:color w:val="auto"/>
          <w:sz w:val="23"/>
          <w:szCs w:val="23"/>
        </w:rPr>
        <w:t>o</w:t>
      </w:r>
      <w:r w:rsidR="006E3A1A">
        <w:rPr>
          <w:i/>
          <w:iCs/>
          <w:color w:val="auto"/>
          <w:sz w:val="23"/>
          <w:szCs w:val="23"/>
        </w:rPr>
        <w:t xml:space="preserve"> ……</w:t>
      </w:r>
      <w:proofErr w:type="gramStart"/>
      <w:r w:rsidR="006E3A1A">
        <w:rPr>
          <w:i/>
          <w:iCs/>
          <w:color w:val="auto"/>
          <w:sz w:val="23"/>
          <w:szCs w:val="23"/>
        </w:rPr>
        <w:t>…….</w:t>
      </w:r>
      <w:proofErr w:type="gramEnd"/>
      <w:r w:rsidR="006E3A1A">
        <w:rPr>
          <w:i/>
          <w:iCs/>
          <w:color w:val="auto"/>
          <w:sz w:val="23"/>
          <w:szCs w:val="23"/>
        </w:rPr>
        <w:t>.</w:t>
      </w:r>
      <w:r>
        <w:rPr>
          <w:i/>
          <w:iCs/>
          <w:color w:val="auto"/>
          <w:sz w:val="23"/>
          <w:szCs w:val="23"/>
        </w:rPr>
        <w:t xml:space="preserve">) </w:t>
      </w:r>
      <w:r>
        <w:rPr>
          <w:color w:val="auto"/>
          <w:sz w:val="23"/>
          <w:szCs w:val="23"/>
        </w:rPr>
        <w:t>a nájemce se zavazuje pl</w:t>
      </w:r>
      <w:r w:rsidR="00A44BB2">
        <w:rPr>
          <w:color w:val="auto"/>
          <w:sz w:val="23"/>
          <w:szCs w:val="23"/>
        </w:rPr>
        <w:t>atit za to pronajímateli nájemné</w:t>
      </w:r>
      <w:r>
        <w:rPr>
          <w:color w:val="auto"/>
          <w:sz w:val="23"/>
          <w:szCs w:val="23"/>
        </w:rPr>
        <w:t>.</w:t>
      </w:r>
    </w:p>
    <w:p w14:paraId="3A81977C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189D4E9C" w14:textId="77777777" w:rsidR="004749A1" w:rsidRDefault="004749A1" w:rsidP="007E7BA2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Práva a povinnosti smluvních stran</w:t>
      </w:r>
    </w:p>
    <w:p w14:paraId="65DD72FD" w14:textId="77777777" w:rsidR="00A44BB2" w:rsidRDefault="00A44BB2" w:rsidP="007E7BA2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7B913636" w14:textId="77777777" w:rsidR="004749A1" w:rsidRDefault="00A44BB2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</w:t>
      </w:r>
      <w:r w:rsidR="004749A1">
        <w:rPr>
          <w:color w:val="auto"/>
          <w:sz w:val="23"/>
          <w:szCs w:val="23"/>
        </w:rPr>
        <w:t xml:space="preserve">Pronajímatel odevzdává nájemci předmětné hrobové místo </w:t>
      </w:r>
      <w:r w:rsidR="004749A1">
        <w:rPr>
          <w:i/>
          <w:iCs/>
          <w:color w:val="auto"/>
          <w:sz w:val="23"/>
          <w:szCs w:val="23"/>
        </w:rPr>
        <w:t xml:space="preserve">s hrobovým zařízením specifikovaným </w:t>
      </w:r>
      <w:r w:rsidR="007E7BA2">
        <w:rPr>
          <w:i/>
          <w:iCs/>
          <w:color w:val="auto"/>
          <w:sz w:val="23"/>
          <w:szCs w:val="23"/>
        </w:rPr>
        <w:t xml:space="preserve">                </w:t>
      </w:r>
      <w:r w:rsidR="004749A1">
        <w:rPr>
          <w:i/>
          <w:iCs/>
          <w:color w:val="auto"/>
          <w:sz w:val="23"/>
          <w:szCs w:val="23"/>
        </w:rPr>
        <w:t>v příloze</w:t>
      </w:r>
      <w:r w:rsidR="004749A1">
        <w:rPr>
          <w:color w:val="auto"/>
          <w:sz w:val="23"/>
          <w:szCs w:val="23"/>
        </w:rPr>
        <w:t>/</w:t>
      </w:r>
      <w:r w:rsidR="004749A1">
        <w:rPr>
          <w:i/>
          <w:iCs/>
          <w:color w:val="auto"/>
          <w:sz w:val="23"/>
          <w:szCs w:val="23"/>
        </w:rPr>
        <w:t xml:space="preserve">bez hrobového zařízení </w:t>
      </w:r>
      <w:r w:rsidR="004749A1">
        <w:rPr>
          <w:color w:val="auto"/>
          <w:sz w:val="23"/>
          <w:szCs w:val="23"/>
        </w:rPr>
        <w:t xml:space="preserve">bezodkladně po podpisu smlouvy. Nájemce hrobové místo do nájmu přijímá, bere na vědomí, že je povinen zaplatit nájemné a </w:t>
      </w:r>
      <w:r w:rsidR="004749A1">
        <w:rPr>
          <w:i/>
          <w:iCs/>
          <w:color w:val="auto"/>
          <w:sz w:val="23"/>
          <w:szCs w:val="23"/>
        </w:rPr>
        <w:t xml:space="preserve">úhrady za služby spojené s nájmem </w:t>
      </w:r>
      <w:r w:rsidR="004749A1">
        <w:rPr>
          <w:color w:val="auto"/>
          <w:sz w:val="23"/>
          <w:szCs w:val="23"/>
        </w:rPr>
        <w:t xml:space="preserve">dle této smlouvy a užívat předmět nájmu za podmínek stanovených platnými zákony, platným Řádem veřejného pohřebiště a touto smlouvou. </w:t>
      </w:r>
    </w:p>
    <w:p w14:paraId="0CD9C1D0" w14:textId="77777777" w:rsidR="00A44BB2" w:rsidRDefault="00A44BB2" w:rsidP="007E7BA2">
      <w:pPr>
        <w:pStyle w:val="Default"/>
        <w:jc w:val="both"/>
        <w:rPr>
          <w:color w:val="auto"/>
          <w:sz w:val="23"/>
          <w:szCs w:val="23"/>
        </w:rPr>
      </w:pPr>
    </w:p>
    <w:p w14:paraId="18ECF659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Pronajímatel se touto smlouvou zavazuje: </w:t>
      </w:r>
    </w:p>
    <w:p w14:paraId="55B36722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provozovat veřejné pohřebiště, jehož součástí je předmětné hrobové místo nájemce, v souladu s platným Řádem veřejného pohřebiště, zákonem o pohřebnictví a dalšími souvisejícími právními předpisy, </w:t>
      </w:r>
    </w:p>
    <w:p w14:paraId="5E886309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předat nájemci k užívání zaměřené, vyznačené a číselně označené hrobové místo; je-li hrobové místo hrobkou, umožnit hrobku otevřít a zkontrolovat nájemcem stav v její podzemní části, </w:t>
      </w:r>
    </w:p>
    <w:p w14:paraId="314C2863" w14:textId="77777777" w:rsidR="007E7BA2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umožnit nájemci užívání hrobového místa, zařízení pohřebiště, zřízení hrobového zařízení hrobu, stavbu hrobky a jejich opravy a údržbu za podmínek stanovených v Řádu ve</w:t>
      </w:r>
      <w:r w:rsidR="007E7BA2">
        <w:rPr>
          <w:color w:val="auto"/>
          <w:sz w:val="23"/>
          <w:szCs w:val="23"/>
        </w:rPr>
        <w:t xml:space="preserve">řejného pohřebiště, </w:t>
      </w:r>
    </w:p>
    <w:p w14:paraId="51B628D1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prodloužit nájemní smlouvu na další dobu určitou, pokud o to nájemce požádá před uplynutím sjednané doby nájmu za předpokladu, že nájemce plní své povinnosti dané mu touto smlouvou a zákonem o pohřebnictví </w:t>
      </w:r>
      <w:r w:rsidR="007E7BA2">
        <w:rPr>
          <w:color w:val="auto"/>
          <w:sz w:val="23"/>
          <w:szCs w:val="23"/>
        </w:rPr>
        <w:t xml:space="preserve">         </w:t>
      </w:r>
      <w:r>
        <w:rPr>
          <w:color w:val="auto"/>
          <w:sz w:val="23"/>
          <w:szCs w:val="23"/>
        </w:rPr>
        <w:t xml:space="preserve">a nemá dluh na nájemném nebo na úhradách za služby spojené s nájmem. </w:t>
      </w:r>
    </w:p>
    <w:p w14:paraId="5448C55F" w14:textId="77777777" w:rsidR="007E7BA2" w:rsidRDefault="007E7BA2" w:rsidP="007E7BA2">
      <w:pPr>
        <w:pStyle w:val="Default"/>
        <w:jc w:val="both"/>
        <w:rPr>
          <w:color w:val="auto"/>
          <w:sz w:val="23"/>
          <w:szCs w:val="23"/>
        </w:rPr>
      </w:pPr>
    </w:p>
    <w:p w14:paraId="06C8B97D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Pronajímatel neodpovídá za škody způsobené na hrobovém zařízení nebo hrobce třetí osobou nebo vyšší mocí. </w:t>
      </w:r>
    </w:p>
    <w:p w14:paraId="5D809A12" w14:textId="77777777" w:rsidR="007E7BA2" w:rsidRDefault="007E7BA2" w:rsidP="007E7BA2">
      <w:pPr>
        <w:pStyle w:val="Default"/>
        <w:jc w:val="both"/>
        <w:rPr>
          <w:color w:val="auto"/>
          <w:sz w:val="23"/>
          <w:szCs w:val="23"/>
        </w:rPr>
      </w:pPr>
    </w:p>
    <w:p w14:paraId="29A37E14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Nájemce se touto smlouvou zavazuje: </w:t>
      </w:r>
    </w:p>
    <w:p w14:paraId="0028A16F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pronajaté hrobové místo řádně užívat a udržovat ho ve stavu souladném s platným Řádem veřejného pohřebiště a zákonem o pohřebnictví tak, aby nebyla rušena nad obvyklou míru práva jiných nájemců či pronajímatele, </w:t>
      </w:r>
    </w:p>
    <w:p w14:paraId="31C5BC79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zřídit, upravovat nebo měnit hrobku nebo hrobové zařízení na základě písemné žádosti obsahující dokumentaci projektu stavby a až po písemném vyjádření provozovatele pohřebiště, </w:t>
      </w:r>
    </w:p>
    <w:p w14:paraId="09DC3AB0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oznámit pronajímateli osobu, na kterou bylo převedeno vlastnické právo k hrobovému zařízení a další právní skutečnosti, které nastaly za trvání účinnosti této smlouvy, a další údaje potřebné pro vedení evidence veřejného pohřebiště, </w:t>
      </w:r>
    </w:p>
    <w:p w14:paraId="60C433CC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strpět v případě nutnosti v nezbytném rozsahu a na nezbytně nutnou dobu uložení zařízení potřebného pro vybudování, případně obnovu, sousedního hrobového místa v nejbližším okolí předmětného hrobového místa, </w:t>
      </w:r>
    </w:p>
    <w:p w14:paraId="62040C59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v případě vydání zákazu pohřbívání nebo rozhodnutí o zrušení pohřebiště plnit povinnosti stanovené zákonem o pohřebnictví a Řádem veřejného pohřebiště, </w:t>
      </w:r>
    </w:p>
    <w:p w14:paraId="505A9A1B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požádat o uložení nebo o exhumaci jak nezpopelněných, tak zpopelněných lidských ostatků pouze za podmínek stanovených v zákoně o pohřebnictví a v Řádu veřejného pohřebiště. </w:t>
      </w:r>
    </w:p>
    <w:p w14:paraId="3ED6ED9A" w14:textId="77777777" w:rsidR="00A44BB2" w:rsidRDefault="00A44BB2" w:rsidP="007E7BA2">
      <w:pPr>
        <w:pStyle w:val="Default"/>
        <w:jc w:val="both"/>
        <w:rPr>
          <w:color w:val="auto"/>
          <w:sz w:val="23"/>
          <w:szCs w:val="23"/>
        </w:rPr>
      </w:pPr>
    </w:p>
    <w:p w14:paraId="56660715" w14:textId="77777777" w:rsidR="004749A1" w:rsidRDefault="004749A1" w:rsidP="007E7BA2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Cena za nájem hrobového místa</w:t>
      </w:r>
    </w:p>
    <w:p w14:paraId="232A9E2D" w14:textId="77777777" w:rsidR="00A44BB2" w:rsidRDefault="00A44BB2" w:rsidP="007E7BA2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3502ED41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 Cena za nájem hrobového místa (dále jen "cena") nepodléhá DPH </w:t>
      </w:r>
      <w:r>
        <w:rPr>
          <w:i/>
          <w:iCs/>
          <w:color w:val="auto"/>
          <w:sz w:val="23"/>
          <w:szCs w:val="23"/>
        </w:rPr>
        <w:t>a skládá se z nájemného a z úhrad za služby spojené s nájmem</w:t>
      </w:r>
      <w:r>
        <w:rPr>
          <w:color w:val="auto"/>
          <w:sz w:val="23"/>
          <w:szCs w:val="23"/>
        </w:rPr>
        <w:t xml:space="preserve">. Cena je stanovena v Ceníku </w:t>
      </w:r>
      <w:r w:rsidR="00A44BB2">
        <w:rPr>
          <w:color w:val="auto"/>
          <w:sz w:val="23"/>
          <w:szCs w:val="23"/>
        </w:rPr>
        <w:t>10,--Kč/m</w:t>
      </w:r>
      <w:r w:rsidR="00A44BB2">
        <w:rPr>
          <w:color w:val="auto"/>
          <w:sz w:val="23"/>
          <w:szCs w:val="23"/>
          <w:vertAlign w:val="superscript"/>
        </w:rPr>
        <w:t>2</w:t>
      </w:r>
      <w:r w:rsidR="00A44BB2">
        <w:rPr>
          <w:color w:val="auto"/>
          <w:sz w:val="23"/>
          <w:szCs w:val="23"/>
        </w:rPr>
        <w:t>/rok,</w:t>
      </w:r>
      <w:r>
        <w:rPr>
          <w:color w:val="auto"/>
          <w:sz w:val="23"/>
          <w:szCs w:val="23"/>
        </w:rPr>
        <w:t xml:space="preserve"> schváleném </w:t>
      </w:r>
      <w:r w:rsidR="00891C3A">
        <w:rPr>
          <w:color w:val="auto"/>
          <w:sz w:val="23"/>
          <w:szCs w:val="23"/>
        </w:rPr>
        <w:t xml:space="preserve">zastupitelstvem města Loučná pod Klínovcem </w:t>
      </w:r>
      <w:r w:rsidR="00891C3A" w:rsidRPr="00E256D2">
        <w:rPr>
          <w:color w:val="auto"/>
          <w:sz w:val="23"/>
          <w:szCs w:val="23"/>
        </w:rPr>
        <w:t xml:space="preserve">dne </w:t>
      </w:r>
      <w:r w:rsidR="00E256D2" w:rsidRPr="00E256D2">
        <w:rPr>
          <w:color w:val="auto"/>
          <w:sz w:val="23"/>
          <w:szCs w:val="23"/>
        </w:rPr>
        <w:t>10.03.2020</w:t>
      </w:r>
      <w:r w:rsidRPr="00E256D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a byla sjednána v souladu s platným cenovým výměrem vydaným Ministerstvem financí č. 01</w:t>
      </w:r>
      <w:r>
        <w:rPr>
          <w:i/>
          <w:iCs/>
          <w:color w:val="auto"/>
          <w:sz w:val="23"/>
          <w:szCs w:val="23"/>
        </w:rPr>
        <w:t>/příslušný kalendářní rok</w:t>
      </w:r>
      <w:r>
        <w:rPr>
          <w:color w:val="auto"/>
          <w:sz w:val="23"/>
          <w:szCs w:val="23"/>
        </w:rPr>
        <w:t xml:space="preserve">. Výše konkretizovaný ceník byl nájemci předán při podpisu této smlouvy. </w:t>
      </w:r>
    </w:p>
    <w:p w14:paraId="4C54A656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667E1545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 Nájem </w:t>
      </w:r>
      <w:r>
        <w:rPr>
          <w:i/>
          <w:iCs/>
          <w:color w:val="auto"/>
          <w:sz w:val="23"/>
          <w:szCs w:val="23"/>
        </w:rPr>
        <w:t xml:space="preserve">a úhrada za služby spojené s nájmem </w:t>
      </w:r>
      <w:r>
        <w:rPr>
          <w:color w:val="auto"/>
          <w:sz w:val="23"/>
          <w:szCs w:val="23"/>
        </w:rPr>
        <w:t xml:space="preserve">jsou splatné předem jednorázově na celou dobu nájmu, a to nejpozději do 3 měsíců ode dne podpisu této smlouvy na účet vedený </w:t>
      </w:r>
      <w:r w:rsidR="00891C3A">
        <w:rPr>
          <w:color w:val="auto"/>
          <w:sz w:val="23"/>
          <w:szCs w:val="23"/>
        </w:rPr>
        <w:t>číslo: 940006349/0800</w:t>
      </w:r>
      <w:r>
        <w:rPr>
          <w:color w:val="auto"/>
          <w:sz w:val="23"/>
          <w:szCs w:val="23"/>
        </w:rPr>
        <w:t xml:space="preserve"> nebo v hotovosti na pokladně </w:t>
      </w:r>
      <w:r w:rsidR="00891C3A" w:rsidRPr="00891C3A">
        <w:rPr>
          <w:iCs/>
          <w:color w:val="auto"/>
          <w:sz w:val="23"/>
          <w:szCs w:val="23"/>
        </w:rPr>
        <w:t>městského úřadu Loučná pod Klínovcem.</w:t>
      </w:r>
      <w:r w:rsidR="00891C3A">
        <w:rPr>
          <w:color w:val="auto"/>
          <w:sz w:val="23"/>
          <w:szCs w:val="23"/>
        </w:rPr>
        <w:t xml:space="preserve"> </w:t>
      </w:r>
    </w:p>
    <w:p w14:paraId="0E02E4B7" w14:textId="77777777" w:rsidR="004749A1" w:rsidRDefault="004749A1" w:rsidP="007E7BA2">
      <w:pPr>
        <w:pStyle w:val="Default"/>
        <w:jc w:val="both"/>
        <w:rPr>
          <w:color w:val="auto"/>
        </w:rPr>
      </w:pPr>
    </w:p>
    <w:p w14:paraId="200D027F" w14:textId="77777777" w:rsidR="004749A1" w:rsidRPr="00891C3A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5.3</w:t>
      </w:r>
      <w:r w:rsidRPr="00891C3A">
        <w:rPr>
          <w:color w:val="auto"/>
          <w:sz w:val="23"/>
          <w:szCs w:val="23"/>
        </w:rPr>
        <w:t xml:space="preserve">. </w:t>
      </w:r>
      <w:r w:rsidR="00891C3A" w:rsidRPr="00891C3A">
        <w:rPr>
          <w:iCs/>
          <w:color w:val="auto"/>
          <w:sz w:val="23"/>
          <w:szCs w:val="23"/>
        </w:rPr>
        <w:t>Služby spojené s nájmem hradí ze svého rozpočtu provozovatel a nájemníkům je neúčtuje.</w:t>
      </w:r>
    </w:p>
    <w:p w14:paraId="2E257697" w14:textId="77777777" w:rsidR="00891C3A" w:rsidRDefault="00891C3A" w:rsidP="007E7BA2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6E433806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 Pronajímatel si vyhrazuje právo provést změnu ceny za nájem hrobového místa v případě výrazného nárůstu nákladů za služby. O změně ceny za nájem hrobového místa je pronajímatel povinen písemně předem informovat nájemce. Není-li mu trvalý pobyt nebo sídlo nájemce známo, uveřejní pronajímatel informaci </w:t>
      </w:r>
      <w:r w:rsidR="007E7BA2">
        <w:rPr>
          <w:color w:val="auto"/>
          <w:sz w:val="23"/>
          <w:szCs w:val="23"/>
        </w:rPr>
        <w:t xml:space="preserve">           </w:t>
      </w:r>
      <w:r>
        <w:rPr>
          <w:color w:val="auto"/>
          <w:sz w:val="23"/>
          <w:szCs w:val="23"/>
        </w:rPr>
        <w:t xml:space="preserve">o změně ceny za nájem hrobového místa předem na veřejném pohřebišti způsobem, který je v místě obvyklý. </w:t>
      </w:r>
    </w:p>
    <w:p w14:paraId="23C92EB9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78124273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 Cena je stanovena ve výši: </w:t>
      </w:r>
    </w:p>
    <w:p w14:paraId="6F8C2E69" w14:textId="77777777" w:rsidR="004749A1" w:rsidRDefault="00891C3A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Cena za nájem hrobového </w:t>
      </w:r>
      <w:proofErr w:type="gramStart"/>
      <w:r>
        <w:rPr>
          <w:color w:val="auto"/>
          <w:sz w:val="23"/>
          <w:szCs w:val="23"/>
        </w:rPr>
        <w:t>místa - nájemné</w:t>
      </w:r>
      <w:proofErr w:type="gramEnd"/>
      <w:r>
        <w:rPr>
          <w:color w:val="auto"/>
          <w:sz w:val="23"/>
          <w:szCs w:val="23"/>
        </w:rPr>
        <w:t xml:space="preserve"> - 10,--</w:t>
      </w:r>
      <w:r w:rsidR="004749A1">
        <w:rPr>
          <w:color w:val="auto"/>
          <w:sz w:val="23"/>
          <w:szCs w:val="23"/>
        </w:rPr>
        <w:t xml:space="preserve"> Kč/m2/rok, tzn. za pronajaté hrobové místo za celou dobu </w:t>
      </w:r>
    </w:p>
    <w:p w14:paraId="6FDD5D11" w14:textId="7433A2D2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tzn. za pronajaté hrobové místo za celou dobu nájmu </w:t>
      </w:r>
      <w:proofErr w:type="gramStart"/>
      <w:r>
        <w:rPr>
          <w:color w:val="auto"/>
          <w:sz w:val="23"/>
          <w:szCs w:val="23"/>
        </w:rPr>
        <w:t>.....</w:t>
      </w:r>
      <w:r w:rsidR="006E3A1A">
        <w:rPr>
          <w:color w:val="auto"/>
          <w:sz w:val="23"/>
          <w:szCs w:val="23"/>
        </w:rPr>
        <w:t>...</w:t>
      </w:r>
      <w:r w:rsidR="00C52E7D">
        <w:rPr>
          <w:color w:val="auto"/>
          <w:sz w:val="23"/>
          <w:szCs w:val="23"/>
        </w:rPr>
        <w:t>,-</w:t>
      </w:r>
      <w:proofErr w:type="gramEnd"/>
      <w:r>
        <w:rPr>
          <w:color w:val="auto"/>
          <w:sz w:val="23"/>
          <w:szCs w:val="23"/>
        </w:rPr>
        <w:t xml:space="preserve"> Kč </w:t>
      </w:r>
    </w:p>
    <w:p w14:paraId="1A4836CF" w14:textId="77777777" w:rsidR="00891C3A" w:rsidRDefault="00891C3A" w:rsidP="007E7BA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5F6B70C0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 V případě prodlení nájemce s platbou nájemného </w:t>
      </w:r>
      <w:r>
        <w:rPr>
          <w:i/>
          <w:iCs/>
          <w:color w:val="auto"/>
          <w:sz w:val="23"/>
          <w:szCs w:val="23"/>
        </w:rPr>
        <w:t xml:space="preserve">nebo služeb spojených s nájmem </w:t>
      </w:r>
      <w:r>
        <w:rPr>
          <w:color w:val="auto"/>
          <w:sz w:val="23"/>
          <w:szCs w:val="23"/>
        </w:rPr>
        <w:t xml:space="preserve">se nájemce zavazuje uhradit pronajímateli úrok z prodlení ve výši dle platných předpisů. Je-li nájemce v prodlení s úhradou nájemného </w:t>
      </w:r>
      <w:r>
        <w:rPr>
          <w:i/>
          <w:iCs/>
          <w:color w:val="auto"/>
          <w:sz w:val="23"/>
          <w:szCs w:val="23"/>
        </w:rPr>
        <w:t xml:space="preserve">nebo za služby spojené s nájmem </w:t>
      </w:r>
      <w:r>
        <w:rPr>
          <w:color w:val="auto"/>
          <w:sz w:val="23"/>
          <w:szCs w:val="23"/>
        </w:rPr>
        <w:t xml:space="preserve">i v době po skončení nájmu, svědčí pronajímateli zadržovací právo k hrobovému zařízení ve smyslu ustanovení § 1395 občanského zákoníku. </w:t>
      </w:r>
    </w:p>
    <w:p w14:paraId="37D14F84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48FB329B" w14:textId="294E8E00" w:rsidR="00891C3A" w:rsidRPr="006E3A1A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5.7. Budou-li do hrobu uloženy lidské pozůstatky za trvání nájmu tak, že doba do konce sjednaného nájmu bude kratší než nově stanovená tlecí doba, prodlužuje se nájem na dobu do skončení tlecí doby. </w:t>
      </w:r>
    </w:p>
    <w:p w14:paraId="67D144E4" w14:textId="77777777" w:rsidR="00891C3A" w:rsidRDefault="00891C3A" w:rsidP="007E7BA2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14:paraId="624CBDD6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6. Skončení nájmu</w:t>
      </w:r>
    </w:p>
    <w:p w14:paraId="351BA0DF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7FF75496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6.1. Nájem skončí: </w:t>
      </w:r>
    </w:p>
    <w:p w14:paraId="4E750CEE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uplynutím doby, na kterou je sjednán, </w:t>
      </w:r>
    </w:p>
    <w:p w14:paraId="7B7DEBD6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dohodou smluvních stran, </w:t>
      </w:r>
    </w:p>
    <w:p w14:paraId="28CD67BB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výpovědí bez výpovědní doby ze strany nájemce, </w:t>
      </w:r>
    </w:p>
    <w:p w14:paraId="6B11357E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odstoupením od smlouvy ze strany pronajímatele, jestliže nájemce neuhradí dlužné nájemné </w:t>
      </w:r>
      <w:r>
        <w:rPr>
          <w:i/>
          <w:iCs/>
          <w:color w:val="auto"/>
          <w:sz w:val="23"/>
          <w:szCs w:val="23"/>
        </w:rPr>
        <w:t xml:space="preserve">nebo úhradu za služby spojené s nájmem </w:t>
      </w:r>
      <w:r>
        <w:rPr>
          <w:color w:val="auto"/>
          <w:sz w:val="23"/>
          <w:szCs w:val="23"/>
        </w:rPr>
        <w:t xml:space="preserve">do 3 měsíců ode dne jejich splatnosti, nebo je-li hrobové místo užíváno v rozporu </w:t>
      </w:r>
      <w:r w:rsidR="007E7BA2">
        <w:rPr>
          <w:color w:val="auto"/>
          <w:sz w:val="23"/>
          <w:szCs w:val="23"/>
        </w:rPr>
        <w:t xml:space="preserve">          </w:t>
      </w:r>
      <w:r>
        <w:rPr>
          <w:color w:val="auto"/>
          <w:sz w:val="23"/>
          <w:szCs w:val="23"/>
        </w:rPr>
        <w:t xml:space="preserve">s touto smlouvou, nebo </w:t>
      </w:r>
    </w:p>
    <w:p w14:paraId="0E3E0455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rozhodnutím o zrušení veřejného pohřebiště dle § 24 zákona o pohřebnictví v platném znění. </w:t>
      </w:r>
    </w:p>
    <w:p w14:paraId="7C38F788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Nájem neskončí dříve, než uplyne stanovená tlecí doba uložených lidských ostatků. </w:t>
      </w:r>
    </w:p>
    <w:p w14:paraId="307D27A0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4C65EB7B" w14:textId="77777777" w:rsidR="00891C3A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6.2. V případě výpovědi nájemcem končí platnost nájemní smlouvy dnem, ve kterém nájemce prokazatelně předal vyklizené hrobové místo provozovateli veřejného pohřebiště. V případě odstoupení od smlouvy pronajímatelem platnost smlouvy končí dnem doručení odstoupení od smlouvy druhé smluvní straně na adresu uvedenou v této smlouvě nebo v jejím dodatku. U nevyzvednuté zásilky se písemnost považuje za doručenou uplynutím posledního dne úložní doby, po ktero</w:t>
      </w:r>
      <w:r w:rsidR="00891C3A">
        <w:rPr>
          <w:color w:val="auto"/>
          <w:sz w:val="23"/>
          <w:szCs w:val="23"/>
        </w:rPr>
        <w:t xml:space="preserve">u je zásilka uložena u pošty. </w:t>
      </w:r>
    </w:p>
    <w:p w14:paraId="7D07BD06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2CEB8C3D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 V případě smrti nájemce, právo nájmu hrobového místa přechází na osobu, kterou nájemce určil. Není-li přechod nájmu na určenou osobu možný, anebo neurčil-li nájemce nikoho, přechází právo nájmu na jeho manžela, není-li ho, na jeho děti, není-li jich, na jeho rodiče, není-li jich, na jeho sourozence; nežijí-li, pak na jejich děti. Není-li přechod práva nájmu na žádnou z těchto osob možný, přechází právo nájmu na dědice zemřelého. Pokud právo nájmu hrobového místa </w:t>
      </w:r>
    </w:p>
    <w:p w14:paraId="636FB9C7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přešlo na dědice, je povinen se legitimovat usnesením dědického soudu. </w:t>
      </w:r>
    </w:p>
    <w:p w14:paraId="5036FB48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Osoba, na niž právo nájmu přešlo, je povinna sdělit provozovateli pohřebiště bez zbytečného odkladu údaje potřebné pro vedení evidence veřejného pohřebiště. </w:t>
      </w:r>
    </w:p>
    <w:p w14:paraId="6852D9E3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4D7DC669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6.5. Pokud nájemce nebo ten, na koho přešlo vlastnictví k hrobovému zařízení, hrobové zařízení neodstraní </w:t>
      </w:r>
      <w:r w:rsidR="007E7BA2">
        <w:rPr>
          <w:color w:val="auto"/>
          <w:sz w:val="23"/>
          <w:szCs w:val="23"/>
        </w:rPr>
        <w:t xml:space="preserve">        </w:t>
      </w:r>
      <w:r>
        <w:rPr>
          <w:color w:val="auto"/>
          <w:sz w:val="23"/>
          <w:szCs w:val="23"/>
        </w:rPr>
        <w:t xml:space="preserve">a nepřevezme do 1 roku ode dne doručení písemné výzvy pronajímatele, příp. ode dne jejího vyvěšení na veřejném pohřebišti a na webových stránkách </w:t>
      </w:r>
      <w:r w:rsidR="00891C3A">
        <w:rPr>
          <w:color w:val="auto"/>
          <w:sz w:val="23"/>
          <w:szCs w:val="23"/>
        </w:rPr>
        <w:t>města Loučná pod Klínovcem</w:t>
      </w:r>
      <w:r>
        <w:rPr>
          <w:color w:val="auto"/>
          <w:sz w:val="23"/>
          <w:szCs w:val="23"/>
        </w:rPr>
        <w:t xml:space="preserve">, bude s ním naloženo jako s věcí opuštěnou. </w:t>
      </w:r>
    </w:p>
    <w:p w14:paraId="6D318807" w14:textId="77777777" w:rsidR="00891C3A" w:rsidRDefault="00891C3A" w:rsidP="007E7BA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203C653D" w14:textId="77777777" w:rsidR="004749A1" w:rsidRDefault="00891C3A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  <w:r w:rsidR="004749A1">
        <w:rPr>
          <w:b/>
          <w:bCs/>
          <w:color w:val="auto"/>
          <w:sz w:val="23"/>
          <w:szCs w:val="23"/>
        </w:rPr>
        <w:t>7. Ostatní a závěrečná ustanovení</w:t>
      </w:r>
    </w:p>
    <w:p w14:paraId="48048FD4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720E9A78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7.1. Nájemce si pro případ, že by byl v budoucnu nedostupný, nebo se mu nedařilo doručovat korespondenci spojenou s touto smlouvou, zvolil zmocněnce: </w:t>
      </w:r>
    </w:p>
    <w:p w14:paraId="3548E15C" w14:textId="761F47C8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pana(-í) </w:t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............................................................................................................. </w:t>
      </w:r>
    </w:p>
    <w:p w14:paraId="47FA5253" w14:textId="5B215C4E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datum narození</w:t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</w:r>
      <w:r w:rsidR="006E3A1A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.......................................................................</w:t>
      </w:r>
      <w:r w:rsidR="006E3A1A">
        <w:rPr>
          <w:color w:val="auto"/>
          <w:sz w:val="23"/>
          <w:szCs w:val="23"/>
        </w:rPr>
        <w:t>.....................................</w:t>
      </w:r>
      <w:r>
        <w:rPr>
          <w:color w:val="auto"/>
          <w:sz w:val="23"/>
          <w:szCs w:val="23"/>
        </w:rPr>
        <w:t xml:space="preserve">. </w:t>
      </w:r>
    </w:p>
    <w:p w14:paraId="69351410" w14:textId="3C6B5FE2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trvale bytem (doručovací adresa </w:t>
      </w:r>
      <w:r w:rsidR="006E3A1A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...................................................................................................</w:t>
      </w:r>
      <w:proofErr w:type="gramStart"/>
      <w:r w:rsidR="006E3A1A">
        <w:rPr>
          <w:color w:val="auto"/>
          <w:sz w:val="23"/>
          <w:szCs w:val="23"/>
        </w:rPr>
        <w:t>…….</w:t>
      </w:r>
      <w:proofErr w:type="gramEnd"/>
      <w:r w:rsidR="006E3A1A">
        <w:rPr>
          <w:color w:val="auto"/>
          <w:sz w:val="23"/>
          <w:szCs w:val="23"/>
        </w:rPr>
        <w:t>.</w:t>
      </w:r>
    </w:p>
    <w:p w14:paraId="01C3D5B7" w14:textId="77777777" w:rsidR="006E3A1A" w:rsidRDefault="006E3A1A" w:rsidP="007E7BA2">
      <w:pPr>
        <w:pStyle w:val="Default"/>
        <w:jc w:val="both"/>
        <w:rPr>
          <w:color w:val="auto"/>
          <w:sz w:val="23"/>
          <w:szCs w:val="23"/>
        </w:rPr>
      </w:pPr>
    </w:p>
    <w:p w14:paraId="344FA8D1" w14:textId="77777777" w:rsidR="00891C3A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Zmocněnec je oprávněn ke všem právním úkonům spojeným s předmětem smlouvy včetně uzavírání dodatků k této smlouvě. Zmocnění se </w:t>
      </w:r>
      <w:r w:rsidR="00891C3A">
        <w:rPr>
          <w:color w:val="auto"/>
          <w:sz w:val="23"/>
          <w:szCs w:val="23"/>
        </w:rPr>
        <w:t xml:space="preserve">uděluje se na dobu neurčitou. </w:t>
      </w:r>
    </w:p>
    <w:p w14:paraId="6F0C2F31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417B5FC4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7.2. Tato smlouva nabývá účinnosti dnem podpisu oběma smluvními stranami. Lze ji měnit pouze písemnými dodatky. Smlouva byla sepsána ve 3 (třech) vyhotoveních, z nichž 1 (jedno) vyhotovení obdrží obec, l (jedno) vyhotovení obdrží pronajímatel a 1 (jedno) vyhotovení nájemce. </w:t>
      </w:r>
    </w:p>
    <w:p w14:paraId="3515AA83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1B3B21EF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7.3. Nájemce prohlašuje, že vlastníkem hrobového zařízení je </w:t>
      </w:r>
    </w:p>
    <w:p w14:paraId="46918618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On sám </w:t>
      </w:r>
    </w:p>
    <w:p w14:paraId="57D2305E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Jiná osoba (jméno, příjmení, bydliště, datum narození) </w:t>
      </w:r>
    </w:p>
    <w:p w14:paraId="35966456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Tito spoluvlastníci (jméno, příjmení, bydliště, datum narození) </w:t>
      </w:r>
    </w:p>
    <w:p w14:paraId="6593F714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787AB12C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7.4. Nájemce podpisem této smlouvy potvrzuje, že převzal osobně při podpisu smlouvy platný Ceník a Řád veřejného pohřebiště, seznámil se s jejich obsahem a případné nejasnosti mu byly vysvětleny při předání. </w:t>
      </w:r>
    </w:p>
    <w:p w14:paraId="15EBEF4E" w14:textId="77777777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174842CE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7.5. V podrobnostech touto smlouvou blíže neupravených se tento smluvní vztah řídí především občanským zákoníkem, zákonem o pohřebnictví a Řádem veřejného pohřebiště. </w:t>
      </w:r>
    </w:p>
    <w:p w14:paraId="4A37868B" w14:textId="402D3BCC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7.6. Vzor této smlouvy byl schválen </w:t>
      </w:r>
      <w:r w:rsidR="00E256D2">
        <w:rPr>
          <w:color w:val="auto"/>
          <w:sz w:val="23"/>
          <w:szCs w:val="23"/>
        </w:rPr>
        <w:t>zastupitelstvem města</w:t>
      </w:r>
      <w:r>
        <w:rPr>
          <w:color w:val="auto"/>
          <w:sz w:val="23"/>
          <w:szCs w:val="23"/>
        </w:rPr>
        <w:t xml:space="preserve"> na </w:t>
      </w:r>
      <w:r w:rsidR="00E256D2">
        <w:rPr>
          <w:color w:val="auto"/>
          <w:sz w:val="23"/>
          <w:szCs w:val="23"/>
        </w:rPr>
        <w:t>16.</w:t>
      </w:r>
      <w:r>
        <w:rPr>
          <w:color w:val="auto"/>
          <w:sz w:val="23"/>
          <w:szCs w:val="23"/>
        </w:rPr>
        <w:t xml:space="preserve"> </w:t>
      </w:r>
      <w:r w:rsidR="00E256D2">
        <w:rPr>
          <w:color w:val="auto"/>
          <w:sz w:val="23"/>
          <w:szCs w:val="23"/>
        </w:rPr>
        <w:t>zasedání zastupitelstva města</w:t>
      </w:r>
      <w:r>
        <w:rPr>
          <w:color w:val="auto"/>
          <w:sz w:val="23"/>
          <w:szCs w:val="23"/>
        </w:rPr>
        <w:t xml:space="preserve"> dne </w:t>
      </w:r>
      <w:r w:rsidR="00E256D2">
        <w:rPr>
          <w:color w:val="auto"/>
          <w:sz w:val="23"/>
          <w:szCs w:val="23"/>
        </w:rPr>
        <w:t>10.03.2020</w:t>
      </w:r>
      <w:r>
        <w:rPr>
          <w:color w:val="auto"/>
          <w:sz w:val="23"/>
          <w:szCs w:val="23"/>
        </w:rPr>
        <w:t xml:space="preserve"> usnesením č</w:t>
      </w:r>
      <w:r w:rsidR="00C83929">
        <w:rPr>
          <w:color w:val="auto"/>
          <w:sz w:val="23"/>
          <w:szCs w:val="23"/>
        </w:rPr>
        <w:t xml:space="preserve">. </w:t>
      </w:r>
      <w:r w:rsidR="00C83929" w:rsidRPr="00C83929">
        <w:rPr>
          <w:sz w:val="23"/>
          <w:szCs w:val="23"/>
        </w:rPr>
        <w:t>15.  U16/9 a)</w:t>
      </w:r>
      <w:r w:rsidR="00C83929">
        <w:rPr>
          <w:sz w:val="23"/>
          <w:szCs w:val="23"/>
        </w:rPr>
        <w:t>.</w:t>
      </w:r>
    </w:p>
    <w:p w14:paraId="4F3154B1" w14:textId="032A08ED" w:rsidR="00891C3A" w:rsidRDefault="00891C3A" w:rsidP="007E7BA2">
      <w:pPr>
        <w:pStyle w:val="Default"/>
        <w:jc w:val="both"/>
        <w:rPr>
          <w:color w:val="auto"/>
          <w:sz w:val="23"/>
          <w:szCs w:val="23"/>
        </w:rPr>
      </w:pPr>
    </w:p>
    <w:p w14:paraId="328AEE1B" w14:textId="4B8797BA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</w:t>
      </w:r>
      <w:r w:rsidR="00891C3A">
        <w:rPr>
          <w:color w:val="auto"/>
          <w:sz w:val="23"/>
          <w:szCs w:val="23"/>
        </w:rPr>
        <w:t xml:space="preserve"> Loučné pod Klínovcem dne </w:t>
      </w:r>
      <w:r w:rsidR="006E3A1A">
        <w:rPr>
          <w:color w:val="auto"/>
          <w:sz w:val="23"/>
          <w:szCs w:val="23"/>
        </w:rPr>
        <w:t>……………</w:t>
      </w:r>
      <w:proofErr w:type="gramStart"/>
      <w:r w:rsidR="006E3A1A">
        <w:rPr>
          <w:color w:val="auto"/>
          <w:sz w:val="23"/>
          <w:szCs w:val="23"/>
        </w:rPr>
        <w:t>…….</w:t>
      </w:r>
      <w:proofErr w:type="gramEnd"/>
      <w:r w:rsidR="006E3A1A">
        <w:rPr>
          <w:color w:val="auto"/>
          <w:sz w:val="23"/>
          <w:szCs w:val="23"/>
        </w:rPr>
        <w:t>.</w:t>
      </w:r>
    </w:p>
    <w:p w14:paraId="42BE7137" w14:textId="77777777" w:rsidR="00B66388" w:rsidRDefault="00B66388" w:rsidP="007E7BA2">
      <w:pPr>
        <w:pStyle w:val="Default"/>
        <w:jc w:val="both"/>
        <w:rPr>
          <w:color w:val="auto"/>
          <w:sz w:val="23"/>
          <w:szCs w:val="23"/>
        </w:rPr>
      </w:pPr>
    </w:p>
    <w:p w14:paraId="68277312" w14:textId="77777777" w:rsidR="00B66388" w:rsidRDefault="00B66388" w:rsidP="007E7BA2">
      <w:pPr>
        <w:pStyle w:val="Default"/>
        <w:jc w:val="both"/>
        <w:rPr>
          <w:color w:val="auto"/>
          <w:sz w:val="23"/>
          <w:szCs w:val="23"/>
        </w:rPr>
      </w:pPr>
    </w:p>
    <w:p w14:paraId="75ED396E" w14:textId="77777777" w:rsidR="00B66388" w:rsidRDefault="00B66388" w:rsidP="007E7BA2">
      <w:pPr>
        <w:pStyle w:val="Default"/>
        <w:jc w:val="both"/>
        <w:rPr>
          <w:color w:val="auto"/>
          <w:sz w:val="23"/>
          <w:szCs w:val="23"/>
        </w:rPr>
      </w:pPr>
    </w:p>
    <w:p w14:paraId="2D92F02B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…………………………………….. </w:t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>…..……………………………</w:t>
      </w:r>
      <w:r w:rsidR="00891C3A">
        <w:rPr>
          <w:b/>
          <w:bCs/>
          <w:color w:val="auto"/>
          <w:sz w:val="23"/>
          <w:szCs w:val="23"/>
        </w:rPr>
        <w:t>………..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79145CE3" w14:textId="77777777" w:rsidR="004749A1" w:rsidRDefault="004749A1" w:rsidP="007E7BA2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podpis nájemce </w:t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 w:rsidR="00891C3A">
        <w:rPr>
          <w:b/>
          <w:bCs/>
          <w:color w:val="auto"/>
          <w:sz w:val="23"/>
          <w:szCs w:val="23"/>
        </w:rPr>
        <w:tab/>
      </w:r>
      <w:r>
        <w:rPr>
          <w:b/>
          <w:bCs/>
          <w:color w:val="auto"/>
          <w:sz w:val="23"/>
          <w:szCs w:val="23"/>
        </w:rPr>
        <w:t xml:space="preserve">podpis a razítko pronajímatele </w:t>
      </w:r>
    </w:p>
    <w:p w14:paraId="1D3C644E" w14:textId="77777777" w:rsidR="00891C3A" w:rsidRDefault="00891C3A" w:rsidP="007E7BA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0E0D748" w14:textId="77777777" w:rsidR="00891C3A" w:rsidRDefault="00891C3A" w:rsidP="007E7BA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CAFC1EB" w14:textId="77777777" w:rsidR="00891C3A" w:rsidRDefault="00891C3A" w:rsidP="007E7BA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2D0252D" w14:textId="77777777" w:rsidR="00B168D0" w:rsidRDefault="00B168D0" w:rsidP="007E7BA2">
      <w:pPr>
        <w:jc w:val="both"/>
      </w:pPr>
    </w:p>
    <w:sectPr w:rsidR="00B168D0" w:rsidSect="009D2161">
      <w:pgSz w:w="12240" w:h="16340"/>
      <w:pgMar w:top="995" w:right="831" w:bottom="642" w:left="96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443AE"/>
    <w:multiLevelType w:val="hybridMultilevel"/>
    <w:tmpl w:val="80C727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F94BD6"/>
    <w:multiLevelType w:val="hybridMultilevel"/>
    <w:tmpl w:val="72E4EB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D8C33DC"/>
    <w:multiLevelType w:val="multilevel"/>
    <w:tmpl w:val="6D82B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58396505">
    <w:abstractNumId w:val="0"/>
  </w:num>
  <w:num w:numId="2" w16cid:durableId="1177617274">
    <w:abstractNumId w:val="1"/>
  </w:num>
  <w:num w:numId="3" w16cid:durableId="63839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A1"/>
    <w:rsid w:val="00076372"/>
    <w:rsid w:val="0026093A"/>
    <w:rsid w:val="004749A1"/>
    <w:rsid w:val="00532EDD"/>
    <w:rsid w:val="006A35EC"/>
    <w:rsid w:val="006E3A1A"/>
    <w:rsid w:val="006F0302"/>
    <w:rsid w:val="007B5ED4"/>
    <w:rsid w:val="007E7BA2"/>
    <w:rsid w:val="00891C3A"/>
    <w:rsid w:val="00903131"/>
    <w:rsid w:val="009319DE"/>
    <w:rsid w:val="00A23F70"/>
    <w:rsid w:val="00A309D0"/>
    <w:rsid w:val="00A44BB2"/>
    <w:rsid w:val="00AD4D16"/>
    <w:rsid w:val="00B168D0"/>
    <w:rsid w:val="00B66388"/>
    <w:rsid w:val="00B801FB"/>
    <w:rsid w:val="00C52E7D"/>
    <w:rsid w:val="00C83929"/>
    <w:rsid w:val="00E256D2"/>
    <w:rsid w:val="00E40724"/>
    <w:rsid w:val="00F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25BA"/>
  <w15:docId w15:val="{D22156FC-8262-42DD-9BA8-5EFA1005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4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1519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Loučná</dc:creator>
  <cp:lastModifiedBy>Mgr. Jana Nýdrová</cp:lastModifiedBy>
  <cp:revision>2</cp:revision>
  <cp:lastPrinted>2024-09-04T08:38:00Z</cp:lastPrinted>
  <dcterms:created xsi:type="dcterms:W3CDTF">2025-04-22T09:48:00Z</dcterms:created>
  <dcterms:modified xsi:type="dcterms:W3CDTF">2025-04-22T09:48:00Z</dcterms:modified>
</cp:coreProperties>
</file>